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center"/>
        <w:rPr>
          <w:sz w:val="28"/>
          <w:szCs w:val="28"/>
        </w:rPr>
      </w:pPr>
      <w:r>
        <w:rPr>
          <w:color w:val="993300"/>
          <w:sz w:val="28"/>
          <w:szCs w:val="28"/>
        </w:rPr>
        <w:t>L’APF appelle à résister à une proposition de loi qui déroge à la Liberté de circuler !</w:t>
      </w:r>
    </w:p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center"/>
        <w:rPr>
          <w:sz w:val="28"/>
          <w:szCs w:val="28"/>
        </w:rPr>
      </w:pPr>
    </w:p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  <w:u w:val="none"/>
        </w:rPr>
        <w:t xml:space="preserve">Rendez-vous sur : </w:t>
      </w:r>
      <w:hyperlink r:id="rId4" w:history="1">
        <w:r>
          <w:rPr>
            <w:rStyle w:val="Lienhypertexte"/>
            <w:sz w:val="28"/>
            <w:szCs w:val="28"/>
          </w:rPr>
          <w:t>www.desbat</w:t>
        </w:r>
        <w:r>
          <w:rPr>
            <w:rStyle w:val="Lienhypertexte"/>
            <w:sz w:val="28"/>
            <w:szCs w:val="28"/>
          </w:rPr>
          <w:t>o</w:t>
        </w:r>
        <w:r>
          <w:rPr>
            <w:rStyle w:val="Lienhypertexte"/>
            <w:sz w:val="28"/>
            <w:szCs w:val="28"/>
          </w:rPr>
          <w:t>nsdanslesroues.org</w:t>
        </w:r>
      </w:hyperlink>
    </w:p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both"/>
        <w:rPr>
          <w:sz w:val="22"/>
        </w:rPr>
      </w:pPr>
    </w:p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both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La proposition de loi Paul Blanc, visant à améliorer le fonctionnement des MDPH, revient sur un acquis fondamental pour les personnes en situation de handicap : l’obligation d’accessibilité. Cette proposition de loi a été votée en Février 2011 en première lecture au parlement.</w:t>
      </w:r>
    </w:p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both"/>
        <w:rPr>
          <w:b w:val="0"/>
          <w:bCs w:val="0"/>
          <w:sz w:val="22"/>
          <w:u w:val="none"/>
        </w:rPr>
      </w:pPr>
    </w:p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both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La loi handicap de 2005 constituait sur ce point un progrès de société en prévoyant notamment que tous les établissements recevant du public soient accessibles à tous. Aujourd’hui et malgré de vives protestations, les lobbies de l’immobilier et de l’hôtellerie ont obtenu de certains parlementaires la possibilité de déroger à ce principe. Cette mesure constitue un grave recul social et une entrave évidente à la liberté de circuler des personnes à mobilité réduite.</w:t>
      </w:r>
    </w:p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both"/>
        <w:rPr>
          <w:b w:val="0"/>
          <w:bCs w:val="0"/>
          <w:sz w:val="22"/>
          <w:u w:val="none"/>
        </w:rPr>
      </w:pPr>
    </w:p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both"/>
        <w:rPr>
          <w:bCs w:val="0"/>
          <w:i/>
          <w:sz w:val="22"/>
          <w:u w:val="none"/>
        </w:rPr>
      </w:pPr>
      <w:r>
        <w:rPr>
          <w:bCs w:val="0"/>
          <w:i/>
          <w:sz w:val="22"/>
          <w:u w:val="none"/>
        </w:rPr>
        <w:t xml:space="preserve">Alors que cette proposition de loi va passer en seconde lecture au Sénat le 28 Juin prochain, l’Association des Paralysés de France (APF) appelle à une mobilisation générale avec une campagne sous forme de pétition et d’interpellation des parlementaires : </w:t>
      </w:r>
    </w:p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center"/>
        <w:rPr>
          <w:i/>
          <w:color w:val="0000FF"/>
          <w:sz w:val="22"/>
          <w:u w:val="none"/>
        </w:rPr>
      </w:pPr>
      <w:r>
        <w:rPr>
          <w:i/>
          <w:color w:val="0000FF"/>
          <w:sz w:val="22"/>
          <w:u w:val="none"/>
        </w:rPr>
        <w:t>DES BATONS DANS LES ROUES.</w:t>
      </w:r>
    </w:p>
    <w:p w:rsidR="00D27D2A" w:rsidRDefault="00D27D2A" w:rsidP="00D27D2A">
      <w:pPr>
        <w:pStyle w:val="Corpsdetexte"/>
        <w:pBdr>
          <w:top w:val="dotDotDash" w:sz="18" w:space="0" w:color="auto"/>
          <w:left w:val="dotDotDash" w:sz="18" w:space="4" w:color="auto"/>
          <w:bottom w:val="dotDotDash" w:sz="18" w:space="1" w:color="auto"/>
          <w:right w:val="dotDotDash" w:sz="18" w:space="4" w:color="auto"/>
        </w:pBdr>
        <w:ind w:left="360"/>
        <w:jc w:val="both"/>
        <w:rPr>
          <w:i/>
          <w:sz w:val="22"/>
          <w:u w:val="none"/>
        </w:rPr>
      </w:pPr>
    </w:p>
    <w:p w:rsidR="004E7C95" w:rsidRDefault="004E7C95"/>
    <w:sectPr w:rsidR="004E7C95" w:rsidSect="004E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D2A"/>
    <w:rsid w:val="004E7C95"/>
    <w:rsid w:val="00D2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27D2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27D2A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D27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sbatonsdanslesroue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Company>Hewlett-Packard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lecomte</dc:creator>
  <cp:lastModifiedBy>lecomte</cp:lastModifiedBy>
  <cp:revision>1</cp:revision>
  <dcterms:created xsi:type="dcterms:W3CDTF">2011-06-24T07:10:00Z</dcterms:created>
  <dcterms:modified xsi:type="dcterms:W3CDTF">2011-06-24T07:11:00Z</dcterms:modified>
</cp:coreProperties>
</file>